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665E855" w14:textId="17FB9F96" w:rsidR="008267F0" w:rsidRPr="0015039E" w:rsidRDefault="0015039E" w:rsidP="00E32618">
          <w:pPr>
            <w:tabs>
              <w:tab w:val="center" w:pos="4513"/>
              <w:tab w:val="right" w:pos="9026"/>
            </w:tabs>
            <w:jc w:val="center"/>
            <w:rPr>
              <w:b/>
              <w:bCs/>
              <w:sz w:val="28"/>
              <w:szCs w:val="28"/>
              <w:lang w:val="lt-LT" w:eastAsia="lt-LT"/>
            </w:rPr>
          </w:pPr>
          <w:r w:rsidRPr="0015039E">
            <w:rPr>
              <w:rFonts w:ascii="DejaVuSans" w:hAnsi="DejaVuSans" w:cs="DejaVuSans" w:hint="eastAsia"/>
              <w:b/>
              <w:bCs/>
              <w:sz w:val="28"/>
              <w:szCs w:val="28"/>
              <w:lang w:val="lt-LT"/>
            </w:rPr>
            <w:t>STATYBOS TECHNINĖS PRIEŽIŪROS IR FIDIC PASLAUGOS (NUOTEKŲ VALYMO ĮRENGINIŲ KALNABERŽĖS K., ŠĖTOS MSTL., PAGIRIŲ MSTL., BEINAIČIŲ K., MEIRONIŠKIŲ K., NOCIŪNŲ K., PAJIESLIO K., JOSVAINIŲ MSTL., LABŪNAVOS K. KĖDAINIŲ R. IR VANDENS GERINIMO ĮRENGINIŲ LANČIŪNAVOS K., KĖDAINIŲ R.)</w:t>
          </w:r>
        </w:p>
        <w:p w14:paraId="05EABC66" w14:textId="77CEA7AB" w:rsidR="00184B8C" w:rsidRPr="0015039E" w:rsidRDefault="00E32618" w:rsidP="00481A2B">
          <w:pPr>
            <w:jc w:val="center"/>
            <w:rPr>
              <w:rFonts w:asciiTheme="majorHAnsi" w:hAnsiTheme="majorHAnsi" w:cstheme="majorHAnsi"/>
              <w:sz w:val="28"/>
              <w:szCs w:val="28"/>
              <w:lang w:val="lt-LT"/>
            </w:rPr>
          </w:pPr>
          <w:r w:rsidRPr="0015039E">
            <w:rPr>
              <w:rFonts w:asciiTheme="majorHAnsi" w:hAnsiTheme="majorHAnsi" w:cstheme="majorHAnsi"/>
              <w:sz w:val="28"/>
              <w:szCs w:val="28"/>
              <w:lang w:val="lt-LT"/>
            </w:rPr>
            <w:t>Bendrosios pirkimo sąlygos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E326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823AB">
          <w:rPr>
            <w:rStyle w:val="Hipersaitas"/>
            <w:color w:val="0070C0"/>
            <w:lang w:val="pt-BR"/>
          </w:rPr>
          <w:t>https://viesiejipirkimai.lt</w:t>
        </w:r>
      </w:hyperlink>
      <w:r w:rsidR="00E743CA" w:rsidRPr="007823AB">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A20A64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 xml:space="preserve">PĮ </w:t>
      </w:r>
      <w:r w:rsidR="00780227">
        <w:rPr>
          <w:lang w:val="lt-LT"/>
        </w:rPr>
        <w:t xml:space="preserve">96 </w:t>
      </w:r>
      <w:r w:rsidR="009D530C">
        <w:rPr>
          <w:lang w:val="lt-LT"/>
        </w:rPr>
        <w:t>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3198FED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780227" w:rsidRPr="00780227">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79E3171A"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lastRenderedPageBreak/>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lastRenderedPageBreak/>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5DD1BFF5"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 xml:space="preserve">PĮ </w:t>
      </w:r>
      <w:r w:rsidR="00780227">
        <w:rPr>
          <w:rFonts w:cstheme="minorHAnsi"/>
          <w:lang w:val="lt-LT"/>
        </w:rPr>
        <w:t>96</w:t>
      </w:r>
      <w:r w:rsidR="00780227" w:rsidRPr="00520287">
        <w:rPr>
          <w:rFonts w:cstheme="minorHAnsi"/>
          <w:lang w:val="lt-LT"/>
        </w:rPr>
        <w:t xml:space="preserve"> </w:t>
      </w:r>
      <w:r w:rsidR="0078409D" w:rsidRPr="00520287">
        <w:rPr>
          <w:rFonts w:cstheme="minorHAnsi"/>
          <w:lang w:val="lt-LT"/>
        </w:rPr>
        <w:t>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w:t>
      </w:r>
      <w:r w:rsidR="006E72FF" w:rsidRPr="000B0B1E">
        <w:rPr>
          <w:rFonts w:cstheme="minorHAnsi"/>
          <w:lang w:val="lt-LT"/>
        </w:rPr>
        <w:lastRenderedPageBreak/>
        <w:t xml:space="preserve">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19927D39"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780227">
        <w:rPr>
          <w:lang w:val="lt-LT"/>
        </w:rPr>
        <w:t xml:space="preserve"> </w:t>
      </w:r>
      <w:r w:rsidR="00780227" w:rsidRPr="00780227">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780227">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75EC20"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 xml:space="preserve">Jeigu perkančioji organizacija, patikrinusi ir įvertinusi pirmąją pasiūlymo dalį, atmeta pasiūlymą, su likusia pasiūlymo dalimi nėra susipažįstama ir ji saugoma kartu su kitais tiekėjo pateiktais dokumentais PĮ </w:t>
      </w:r>
      <w:r w:rsidR="00780227">
        <w:rPr>
          <w:lang w:val="lt-LT"/>
        </w:rPr>
        <w:t>103</w:t>
      </w:r>
      <w:r w:rsidR="00780227" w:rsidRPr="2E4BCC36">
        <w:rPr>
          <w:lang w:val="lt-LT"/>
        </w:rPr>
        <w:t xml:space="preserve"> </w:t>
      </w:r>
      <w:r w:rsidRPr="2E4BCC36">
        <w:rPr>
          <w:lang w:val="lt-LT"/>
        </w:rPr>
        <w:t>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4862" w14:textId="77777777" w:rsidR="005724E9" w:rsidRDefault="005724E9" w:rsidP="00184B8C">
      <w:pPr>
        <w:spacing w:after="0" w:line="240" w:lineRule="auto"/>
      </w:pPr>
      <w:r>
        <w:separator/>
      </w:r>
    </w:p>
  </w:endnote>
  <w:endnote w:type="continuationSeparator" w:id="0">
    <w:p w14:paraId="5EB8B4A2" w14:textId="77777777" w:rsidR="005724E9" w:rsidRDefault="005724E9" w:rsidP="00184B8C">
      <w:pPr>
        <w:spacing w:after="0" w:line="240" w:lineRule="auto"/>
      </w:pPr>
      <w:r>
        <w:continuationSeparator/>
      </w:r>
    </w:p>
  </w:endnote>
  <w:endnote w:type="continuationNotice" w:id="1">
    <w:p w14:paraId="0327C226" w14:textId="77777777" w:rsidR="005724E9" w:rsidRDefault="00572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001B" w14:textId="77777777" w:rsidR="005724E9" w:rsidRDefault="005724E9" w:rsidP="00184B8C">
      <w:pPr>
        <w:spacing w:after="0" w:line="240" w:lineRule="auto"/>
      </w:pPr>
      <w:r>
        <w:separator/>
      </w:r>
    </w:p>
  </w:footnote>
  <w:footnote w:type="continuationSeparator" w:id="0">
    <w:p w14:paraId="6E89BA91" w14:textId="77777777" w:rsidR="005724E9" w:rsidRDefault="005724E9" w:rsidP="00184B8C">
      <w:pPr>
        <w:spacing w:after="0" w:line="240" w:lineRule="auto"/>
      </w:pPr>
      <w:r>
        <w:continuationSeparator/>
      </w:r>
    </w:p>
  </w:footnote>
  <w:footnote w:type="continuationNotice" w:id="1">
    <w:p w14:paraId="5CE5C52C" w14:textId="77777777" w:rsidR="005724E9" w:rsidRDefault="005724E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15039E">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45083375" w14:textId="1E378FB8"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15039E">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15039E">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CB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039E"/>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13DD"/>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5C"/>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C8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E70"/>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5DE"/>
    <w:rsid w:val="00421F46"/>
    <w:rsid w:val="00422936"/>
    <w:rsid w:val="004234A9"/>
    <w:rsid w:val="004249BB"/>
    <w:rsid w:val="00426CEF"/>
    <w:rsid w:val="0042711D"/>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C89"/>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4E9"/>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2D8C"/>
    <w:rsid w:val="006F4FD2"/>
    <w:rsid w:val="006F51DD"/>
    <w:rsid w:val="006F553D"/>
    <w:rsid w:val="006F5F05"/>
    <w:rsid w:val="006F5FE3"/>
    <w:rsid w:val="006F6095"/>
    <w:rsid w:val="006F6E57"/>
    <w:rsid w:val="00700238"/>
    <w:rsid w:val="0070094C"/>
    <w:rsid w:val="00700FEB"/>
    <w:rsid w:val="007013ED"/>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111"/>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EC0"/>
    <w:rsid w:val="00780227"/>
    <w:rsid w:val="007820E5"/>
    <w:rsid w:val="007823AB"/>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3C3"/>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F7F"/>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38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757"/>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B07"/>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6E3"/>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65C"/>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1F3"/>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5FD"/>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5F5"/>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245"/>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B86"/>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474"/>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54"/>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618"/>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57E93"/>
    <w:rsid w:val="00E6148D"/>
    <w:rsid w:val="00E6154B"/>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BFD"/>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277"/>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008"/>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66B"/>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3774604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13852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40222</Words>
  <Characters>22927</Characters>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PROJEKTO „CENTRALIZUOTŲ GERIAMOJO VANDENS TIEKIMO IR NUOTEKŲ SURINKIMO TINKLŲ PLĖTRA MOLĖTŲ RAJONE‘‘ PROJEKTAVIMO IR RANGOS DARBAI</vt:lpstr>
      <vt:lpstr>PROJEKTO „CENTRALIZUOTŲ GERIAMOJO VANDENS TIEKIMO IR NUOTEKŲ SURINKIMO TINKLŲ PLĖTRA MOLĖTŲ RAJONE‘‘ PROJEKTAVIMO IR RANGOS DARBAI</vt:lpstr>
    </vt:vector>
  </TitlesOfParts>
  <Company/>
  <LinksUpToDate>false</LinksUpToDate>
  <CharactersWithSpaces>63023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2025-07-09T06:46:00Z</dcterms:created>
  <dcterms:modified xsi:type="dcterms:W3CDTF">2026-02-04T14:18:00Z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